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CC6" w:rsidRPr="0005388D" w:rsidRDefault="00E83EDB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83ED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251657728">
            <v:imagedata r:id="rId6" o:title=""/>
          </v:shape>
        </w:pict>
      </w:r>
      <w:r w:rsidR="00BC5CC6"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01A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</w:t>
      </w:r>
      <w:r w:rsidR="00BC5CC6">
        <w:rPr>
          <w:rFonts w:ascii="Times New Roman" w:hAnsi="Times New Roman" w:cs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9 г"/>
        </w:smartTagPr>
        <w:r w:rsidR="00BC5CC6">
          <w:rPr>
            <w:rFonts w:ascii="Times New Roman" w:hAnsi="Times New Roman" w:cs="Times New Roman"/>
            <w:sz w:val="28"/>
            <w:szCs w:val="28"/>
          </w:rPr>
          <w:t>2</w:t>
        </w:r>
        <w:r w:rsidR="00BC5CC6" w:rsidRPr="00161E78">
          <w:rPr>
            <w:rFonts w:ascii="Times New Roman" w:hAnsi="Times New Roman" w:cs="Times New Roman"/>
            <w:sz w:val="28"/>
            <w:szCs w:val="28"/>
          </w:rPr>
          <w:t>01</w:t>
        </w:r>
        <w:r w:rsidR="00BC5CC6">
          <w:rPr>
            <w:rFonts w:ascii="Times New Roman" w:hAnsi="Times New Roman" w:cs="Times New Roman"/>
            <w:sz w:val="28"/>
            <w:szCs w:val="28"/>
          </w:rPr>
          <w:t>9</w:t>
        </w:r>
        <w:r w:rsidR="00BC5CC6" w:rsidRPr="00161E7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BC5CC6" w:rsidRPr="00161E78">
        <w:rPr>
          <w:rFonts w:ascii="Times New Roman" w:hAnsi="Times New Roman" w:cs="Times New Roman"/>
          <w:sz w:val="28"/>
          <w:szCs w:val="28"/>
        </w:rPr>
        <w:t xml:space="preserve">.                    </w:t>
      </w:r>
      <w:r w:rsidR="00BC5CC6">
        <w:rPr>
          <w:rFonts w:ascii="Times New Roman" w:hAnsi="Times New Roman" w:cs="Times New Roman"/>
          <w:sz w:val="28"/>
          <w:szCs w:val="28"/>
        </w:rPr>
        <w:t xml:space="preserve">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564199">
        <w:rPr>
          <w:rFonts w:ascii="Times New Roman" w:hAnsi="Times New Roman" w:cs="Times New Roman"/>
          <w:sz w:val="28"/>
          <w:szCs w:val="28"/>
        </w:rPr>
        <w:t xml:space="preserve">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22</w:t>
      </w:r>
    </w:p>
    <w:p w:rsidR="00BC5CC6" w:rsidRPr="00161E78" w:rsidRDefault="00BC5CC6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BC5CC6" w:rsidRDefault="00BC5CC6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2020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 xml:space="preserve">«О краевом бюджете на 2020 год и на плановый период 2021 и 2022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</w:t>
      </w:r>
      <w:proofErr w:type="gramStart"/>
      <w:r w:rsidRPr="00B1432E">
        <w:rPr>
          <w:rFonts w:ascii="Times New Roman" w:hAnsi="Times New Roman" w:cs="Times New Roman"/>
        </w:rPr>
        <w:t>Р</w:t>
      </w:r>
      <w:proofErr w:type="gramEnd"/>
      <w:r w:rsidRPr="00B1432E">
        <w:rPr>
          <w:rFonts w:ascii="Times New Roman" w:hAnsi="Times New Roman" w:cs="Times New Roman"/>
        </w:rPr>
        <w:t xml:space="preserve">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2020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38 405 400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05388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8 </w:t>
      </w:r>
      <w:r w:rsidR="0005388D">
        <w:rPr>
          <w:rFonts w:ascii="Times New Roman" w:hAnsi="Times New Roman" w:cs="Times New Roman"/>
          <w:sz w:val="28"/>
          <w:szCs w:val="28"/>
        </w:rPr>
        <w:t>405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388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2021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="001824B6"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 w:rsidR="001824B6">
        <w:t xml:space="preserve"> </w:t>
      </w:r>
      <w:r w:rsidR="001824B6">
        <w:rPr>
          <w:rFonts w:ascii="Times New Roman" w:hAnsi="Times New Roman"/>
          <w:sz w:val="28"/>
        </w:rPr>
        <w:t xml:space="preserve"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</w:t>
      </w:r>
      <w:proofErr w:type="gramStart"/>
      <w:r w:rsidR="001824B6">
        <w:rPr>
          <w:rFonts w:ascii="Times New Roman" w:hAnsi="Times New Roman"/>
          <w:sz w:val="28"/>
        </w:rPr>
        <w:t>администраторов источников финансирования дефицита бюджета</w:t>
      </w:r>
      <w:proofErr w:type="gramEnd"/>
      <w:r w:rsidR="001824B6">
        <w:rPr>
          <w:rFonts w:ascii="Times New Roman" w:hAnsi="Times New Roman"/>
          <w:sz w:val="28"/>
        </w:rPr>
        <w:t xml:space="preserve">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2020 году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BC5C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2020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115 000,00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источники внутреннего финансирования дефицита бюджета</w:t>
      </w:r>
      <w:r w:rsidR="009955DD"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="009955DD"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2020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A87CCF" w:rsidRDefault="00BC5CC6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gramStart"/>
      <w:r w:rsidRPr="00A87CCF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>жетным 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</w:t>
      </w:r>
      <w:proofErr w:type="spellStart"/>
      <w:r w:rsidRPr="00A87CCF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A87CCF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краевого бюджета, по объектам</w:t>
      </w:r>
      <w:proofErr w:type="gramEnd"/>
      <w:r w:rsidRPr="00A87C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2020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BC5CC6" w:rsidRPr="001A7483" w:rsidRDefault="00BC5CC6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на 1 января 2020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  <w:proofErr w:type="gramEnd"/>
    </w:p>
    <w:p w:rsidR="00BC5CC6" w:rsidRPr="00035659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2020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388D">
        <w:rPr>
          <w:rFonts w:ascii="Times New Roman" w:hAnsi="Times New Roman" w:cs="Times New Roman"/>
          <w:sz w:val="28"/>
          <w:szCs w:val="28"/>
        </w:rPr>
        <w:t>15 254 600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15. </w:t>
      </w:r>
      <w:proofErr w:type="gramStart"/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Pr="00E80452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BC5CC6" w:rsidRDefault="00BC5CC6" w:rsidP="00E422C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F1DE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93FCF">
        <w:rPr>
          <w:rFonts w:ascii="Times New Roman" w:hAnsi="Times New Roman"/>
          <w:sz w:val="28"/>
          <w:szCs w:val="28"/>
        </w:rPr>
        <w:t xml:space="preserve">Увеличить размеры  денежного вознаграждения лиц, замещающих муниципальные должности </w:t>
      </w:r>
      <w:r>
        <w:rPr>
          <w:rFonts w:ascii="Times New Roman" w:hAnsi="Times New Roman"/>
          <w:sz w:val="28"/>
          <w:szCs w:val="28"/>
        </w:rPr>
        <w:t>Школьненского сельского поселения Белореченского района</w:t>
      </w:r>
      <w:r w:rsidRPr="00E93FCF">
        <w:rPr>
          <w:rFonts w:ascii="Times New Roman" w:hAnsi="Times New Roman"/>
          <w:sz w:val="28"/>
          <w:szCs w:val="28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 муниципальных служащих в соответствии с присвоенными им классными чинами муниципальной службы с 1 января 20</w:t>
      </w:r>
      <w:r>
        <w:rPr>
          <w:rFonts w:ascii="Times New Roman" w:hAnsi="Times New Roman"/>
          <w:sz w:val="28"/>
          <w:szCs w:val="28"/>
        </w:rPr>
        <w:t>20 года на 3,8 процентов</w:t>
      </w:r>
      <w:r w:rsidRPr="00E93F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C5CC6" w:rsidRDefault="00BC5CC6" w:rsidP="005C4A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1DE8">
        <w:rPr>
          <w:rFonts w:ascii="Times New Roman" w:hAnsi="Times New Roman" w:cs="Times New Roman"/>
          <w:sz w:val="28"/>
          <w:szCs w:val="28"/>
        </w:rPr>
        <w:lastRenderedPageBreak/>
        <w:t>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BC5CC6" w:rsidRPr="008B1C91" w:rsidRDefault="00BC5CC6" w:rsidP="00071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17.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Предусмотреть бюджетные ассигнования в целях повышения заработной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платы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(должностных окладов)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B1C91">
        <w:rPr>
          <w:rFonts w:ascii="Times New Roman" w:hAnsi="Times New Roman"/>
          <w:color w:val="000000"/>
          <w:sz w:val="28"/>
          <w:szCs w:val="28"/>
        </w:rPr>
        <w:t>работников</w:t>
      </w:r>
      <w:r w:rsidRPr="00071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351A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с 1 января 2020 года на 3,8</w:t>
      </w:r>
      <w:r w:rsidRPr="008B1C91">
        <w:rPr>
          <w:rFonts w:ascii="Times New Roman" w:hAnsi="Times New Roman"/>
          <w:color w:val="000000"/>
          <w:sz w:val="28"/>
          <w:szCs w:val="28"/>
        </w:rPr>
        <w:t xml:space="preserve"> процентов.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2020 год согласно приложению 9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2020 год согласно приложению 10 к настоящему решению.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Установить предельный объем муниципального долга Школьненского сельского поселения Белореченского района на 2020 год в сумме 0,00 рублей.</w:t>
      </w:r>
    </w:p>
    <w:p w:rsidR="00BC5CC6" w:rsidRPr="0056026D" w:rsidRDefault="00BC5CC6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Утвердить  в составе расходов на обслуживание муниципального долга Школьненского сельского поселения Белореченского района в 2020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22. </w:t>
      </w:r>
      <w:proofErr w:type="gramStart"/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2020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пределах</w:t>
      </w:r>
      <w:proofErr w:type="gramEnd"/>
      <w:r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оказание депозитарных услуг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BC5CC6" w:rsidRDefault="00BC5CC6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Опубликовать настоящее решение в средствах массовой информации.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Настоящее решение вступает в силу с момента его официального опубликования, но не раньше, чем с  1 января 2020 года. </w:t>
      </w:r>
    </w:p>
    <w:p w:rsidR="00BC5CC6" w:rsidRDefault="00767393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pict>
          <v:shape id="_x0000_i1025" type="#_x0000_t75" style="width:467.25pt;height:113.25pt">
            <v:imagedata r:id="rId16" o:title=""/>
          </v:shape>
        </w:pict>
      </w: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CC6" w:rsidSect="00496414">
      <w:headerReference w:type="default" r:id="rId1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199" w:rsidRDefault="00564199" w:rsidP="00622B51">
      <w:pPr>
        <w:spacing w:after="0" w:line="240" w:lineRule="auto"/>
      </w:pPr>
      <w:r>
        <w:separator/>
      </w:r>
    </w:p>
  </w:endnote>
  <w:endnote w:type="continuationSeparator" w:id="1">
    <w:p w:rsidR="00564199" w:rsidRDefault="0056419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199" w:rsidRDefault="00564199" w:rsidP="00622B51">
      <w:pPr>
        <w:spacing w:after="0" w:line="240" w:lineRule="auto"/>
      </w:pPr>
      <w:r>
        <w:separator/>
      </w:r>
    </w:p>
  </w:footnote>
  <w:footnote w:type="continuationSeparator" w:id="1">
    <w:p w:rsidR="00564199" w:rsidRDefault="0056419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199" w:rsidRDefault="00E83EDB">
    <w:pPr>
      <w:pStyle w:val="a3"/>
      <w:jc w:val="center"/>
    </w:pPr>
    <w:fldSimple w:instr=" PAGE   \* MERGEFORMAT ">
      <w:r w:rsidR="00767393">
        <w:rPr>
          <w:noProof/>
        </w:rPr>
        <w:t>5</w:t>
      </w:r>
    </w:fldSimple>
  </w:p>
  <w:p w:rsidR="00564199" w:rsidRDefault="0056419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6FBC"/>
    <w:rsid w:val="000F7183"/>
    <w:rsid w:val="001017FE"/>
    <w:rsid w:val="00143B95"/>
    <w:rsid w:val="0015367E"/>
    <w:rsid w:val="00161E78"/>
    <w:rsid w:val="001812D2"/>
    <w:rsid w:val="001824B6"/>
    <w:rsid w:val="00191BC8"/>
    <w:rsid w:val="001A7483"/>
    <w:rsid w:val="001B52C5"/>
    <w:rsid w:val="001C2290"/>
    <w:rsid w:val="001C7D87"/>
    <w:rsid w:val="001D0209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F5654"/>
    <w:rsid w:val="00425CFD"/>
    <w:rsid w:val="004407D0"/>
    <w:rsid w:val="00453946"/>
    <w:rsid w:val="00485489"/>
    <w:rsid w:val="004910F9"/>
    <w:rsid w:val="0049148D"/>
    <w:rsid w:val="00491F9B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41144"/>
    <w:rsid w:val="005469B3"/>
    <w:rsid w:val="00551489"/>
    <w:rsid w:val="0056026D"/>
    <w:rsid w:val="0056163C"/>
    <w:rsid w:val="00564199"/>
    <w:rsid w:val="00593D9C"/>
    <w:rsid w:val="005C4A93"/>
    <w:rsid w:val="005D2643"/>
    <w:rsid w:val="005E1C1D"/>
    <w:rsid w:val="00602810"/>
    <w:rsid w:val="00622B51"/>
    <w:rsid w:val="00633D68"/>
    <w:rsid w:val="0064138E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775F"/>
    <w:rsid w:val="007F111D"/>
    <w:rsid w:val="00811BCB"/>
    <w:rsid w:val="00822C94"/>
    <w:rsid w:val="0082327B"/>
    <w:rsid w:val="008260CA"/>
    <w:rsid w:val="00852867"/>
    <w:rsid w:val="0089226F"/>
    <w:rsid w:val="008968C0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C52"/>
    <w:rsid w:val="00A04466"/>
    <w:rsid w:val="00A04A78"/>
    <w:rsid w:val="00A17A63"/>
    <w:rsid w:val="00A30874"/>
    <w:rsid w:val="00A56A7D"/>
    <w:rsid w:val="00A82199"/>
    <w:rsid w:val="00A84FA8"/>
    <w:rsid w:val="00A87CCF"/>
    <w:rsid w:val="00AA2D0E"/>
    <w:rsid w:val="00AD41EF"/>
    <w:rsid w:val="00AD45BF"/>
    <w:rsid w:val="00AF16A1"/>
    <w:rsid w:val="00AF5AEB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785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3FCF"/>
    <w:rsid w:val="00ED647F"/>
    <w:rsid w:val="00EF127F"/>
    <w:rsid w:val="00EF1506"/>
    <w:rsid w:val="00F04279"/>
    <w:rsid w:val="00F13D70"/>
    <w:rsid w:val="00F1602B"/>
    <w:rsid w:val="00F33E55"/>
    <w:rsid w:val="00F7393D"/>
    <w:rsid w:val="00F76387"/>
    <w:rsid w:val="00F97390"/>
    <w:rsid w:val="00FA7E23"/>
    <w:rsid w:val="00FD36CF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5</Pages>
  <Words>1218</Words>
  <Characters>13634</Characters>
  <Application>Microsoft Office Word</Application>
  <DocSecurity>0</DocSecurity>
  <Lines>113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54</cp:revision>
  <cp:lastPrinted>2019-12-22T08:43:00Z</cp:lastPrinted>
  <dcterms:created xsi:type="dcterms:W3CDTF">2015-11-03T11:28:00Z</dcterms:created>
  <dcterms:modified xsi:type="dcterms:W3CDTF">2019-12-27T13:29:00Z</dcterms:modified>
</cp:coreProperties>
</file>